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2"/>
        <w:tblW w:w="10393" w:type="dxa"/>
        <w:tblLook w:val="04A0" w:firstRow="1" w:lastRow="0" w:firstColumn="1" w:lastColumn="0" w:noHBand="0" w:noVBand="1"/>
      </w:tblPr>
      <w:tblGrid>
        <w:gridCol w:w="3510"/>
        <w:gridCol w:w="6883"/>
      </w:tblGrid>
      <w:tr w:rsidR="0045306D" w:rsidRPr="004F1C02" w14:paraId="115C5818" w14:textId="77777777" w:rsidTr="00453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il"/>
              <w:bottom w:val="single" w:sz="4" w:space="0" w:color="auto"/>
            </w:tcBorders>
          </w:tcPr>
          <w:p w14:paraId="01460994" w14:textId="77777777" w:rsidR="0045306D" w:rsidRPr="004F1C02" w:rsidRDefault="0045306D" w:rsidP="004F1C02">
            <w:pPr>
              <w:rPr>
                <w:noProof/>
                <w:color w:val="003DA5"/>
                <w:sz w:val="28"/>
              </w:rPr>
            </w:pPr>
          </w:p>
        </w:tc>
        <w:tc>
          <w:tcPr>
            <w:tcW w:w="6883" w:type="dxa"/>
            <w:tcBorders>
              <w:top w:val="nil"/>
              <w:bottom w:val="single" w:sz="4" w:space="0" w:color="auto"/>
            </w:tcBorders>
          </w:tcPr>
          <w:p w14:paraId="76EA30BA" w14:textId="77777777" w:rsidR="0045306D" w:rsidRPr="004F1C02" w:rsidRDefault="0045306D" w:rsidP="004F1C02">
            <w:pPr>
              <w:cnfStyle w:val="100000000000" w:firstRow="1" w:lastRow="0" w:firstColumn="0" w:lastColumn="0" w:oddVBand="0" w:evenVBand="0" w:oddHBand="0" w:evenHBand="0" w:firstRowFirstColumn="0" w:firstRowLastColumn="0" w:lastRowFirstColumn="0" w:lastRowLastColumn="0"/>
              <w:rPr>
                <w:color w:val="003DA5"/>
                <w:sz w:val="28"/>
              </w:rPr>
            </w:pPr>
          </w:p>
        </w:tc>
      </w:tr>
      <w:tr w:rsidR="00FC0775" w:rsidRPr="004F1C02" w14:paraId="1131B3F6" w14:textId="77777777" w:rsidTr="00453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tcBorders>
          </w:tcPr>
          <w:p w14:paraId="13F3FFE1" w14:textId="77777777" w:rsidR="004F1C02" w:rsidRPr="004F1C02" w:rsidRDefault="004F1C02" w:rsidP="004F1C02">
            <w:pPr>
              <w:rPr>
                <w:noProof/>
                <w:color w:val="003DA5"/>
                <w:sz w:val="28"/>
              </w:rPr>
            </w:pPr>
            <w:r w:rsidRPr="004F1C02">
              <w:rPr>
                <w:noProof/>
                <w:color w:val="003DA5"/>
                <w:sz w:val="28"/>
              </w:rPr>
              <w:t>We’ve Got:</w:t>
            </w:r>
          </w:p>
        </w:tc>
        <w:tc>
          <w:tcPr>
            <w:tcW w:w="6883" w:type="dxa"/>
            <w:tcBorders>
              <w:top w:val="single" w:sz="4" w:space="0" w:color="auto"/>
            </w:tcBorders>
          </w:tcPr>
          <w:p w14:paraId="672A6659" w14:textId="77777777" w:rsidR="004F1C02" w:rsidRPr="004F1C02" w:rsidRDefault="004F1C02" w:rsidP="004F1C02">
            <w:pPr>
              <w:cnfStyle w:val="000000100000" w:firstRow="0" w:lastRow="0" w:firstColumn="0" w:lastColumn="0" w:oddVBand="0" w:evenVBand="0" w:oddHBand="1" w:evenHBand="0" w:firstRowFirstColumn="0" w:firstRowLastColumn="0" w:lastRowFirstColumn="0" w:lastRowLastColumn="0"/>
              <w:rPr>
                <w:color w:val="003DA5"/>
                <w:sz w:val="28"/>
              </w:rPr>
            </w:pPr>
          </w:p>
        </w:tc>
      </w:tr>
      <w:tr w:rsidR="00FC0775" w14:paraId="060DDE0A" w14:textId="77777777" w:rsidTr="00FC0775">
        <w:tc>
          <w:tcPr>
            <w:cnfStyle w:val="001000000000" w:firstRow="0" w:lastRow="0" w:firstColumn="1" w:lastColumn="0" w:oddVBand="0" w:evenVBand="0" w:oddHBand="0" w:evenHBand="0" w:firstRowFirstColumn="0" w:firstRowLastColumn="0" w:lastRowFirstColumn="0" w:lastRowLastColumn="0"/>
            <w:tcW w:w="3510" w:type="dxa"/>
            <w:vAlign w:val="center"/>
          </w:tcPr>
          <w:p w14:paraId="0A37501D" w14:textId="066BE9E5" w:rsidR="004F1C02" w:rsidRDefault="00FC0775" w:rsidP="00E160FC">
            <w:pPr>
              <w:jc w:val="center"/>
              <w:rPr>
                <w:b w:val="0"/>
                <w:color w:val="003DA5"/>
                <w:sz w:val="24"/>
              </w:rPr>
            </w:pPr>
            <w:r>
              <w:rPr>
                <w:b w:val="0"/>
                <w:noProof/>
                <w:color w:val="003DA5"/>
                <w:sz w:val="24"/>
              </w:rPr>
              <w:drawing>
                <wp:anchor distT="0" distB="0" distL="114300" distR="114300" simplePos="0" relativeHeight="251659264" behindDoc="0" locked="0" layoutInCell="1" allowOverlap="1" wp14:anchorId="74F89EA6" wp14:editId="3B40DC06">
                  <wp:simplePos x="0" y="0"/>
                  <wp:positionH relativeFrom="column">
                    <wp:posOffset>-228600</wp:posOffset>
                  </wp:positionH>
                  <wp:positionV relativeFrom="paragraph">
                    <wp:posOffset>-102235</wp:posOffset>
                  </wp:positionV>
                  <wp:extent cx="2011680" cy="502920"/>
                  <wp:effectExtent l="0" t="0" r="7620" b="0"/>
                  <wp:wrapNone/>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502920"/>
                          </a:xfrm>
                          <a:prstGeom prst="rect">
                            <a:avLst/>
                          </a:prstGeom>
                        </pic:spPr>
                      </pic:pic>
                    </a:graphicData>
                  </a:graphic>
                  <wp14:sizeRelH relativeFrom="margin">
                    <wp14:pctWidth>0</wp14:pctWidth>
                  </wp14:sizeRelH>
                  <wp14:sizeRelV relativeFrom="margin">
                    <wp14:pctHeight>0</wp14:pctHeight>
                  </wp14:sizeRelV>
                </wp:anchor>
              </w:drawing>
            </w:r>
          </w:p>
        </w:tc>
        <w:tc>
          <w:tcPr>
            <w:tcW w:w="6883" w:type="dxa"/>
          </w:tcPr>
          <w:p w14:paraId="5662DEC7" w14:textId="77777777" w:rsidR="00FC0775" w:rsidRDefault="00FC0775" w:rsidP="49A80FED">
            <w:pPr>
              <w:cnfStyle w:val="000000000000" w:firstRow="0" w:lastRow="0" w:firstColumn="0" w:lastColumn="0" w:oddVBand="0" w:evenVBand="0" w:oddHBand="0" w:evenHBand="0" w:firstRowFirstColumn="0" w:firstRowLastColumn="0" w:lastRowFirstColumn="0" w:lastRowLastColumn="0"/>
              <w:rPr>
                <w:b/>
                <w:bCs/>
                <w:color w:val="003DA5"/>
                <w:sz w:val="24"/>
                <w:szCs w:val="24"/>
              </w:rPr>
            </w:pPr>
          </w:p>
          <w:p w14:paraId="54091B6F" w14:textId="1481E60B" w:rsidR="004F1C02" w:rsidRDefault="00FC0775" w:rsidP="49A80FED">
            <w:pPr>
              <w:cnfStyle w:val="000000000000" w:firstRow="0" w:lastRow="0" w:firstColumn="0" w:lastColumn="0" w:oddVBand="0" w:evenVBand="0" w:oddHBand="0" w:evenHBand="0" w:firstRowFirstColumn="0" w:firstRowLastColumn="0" w:lastRowFirstColumn="0" w:lastRowLastColumn="0"/>
            </w:pPr>
            <w:r>
              <w:rPr>
                <w:b/>
                <w:bCs/>
                <w:color w:val="003DA5"/>
                <w:sz w:val="24"/>
                <w:szCs w:val="24"/>
              </w:rPr>
              <w:t>Keep Learning</w:t>
            </w:r>
            <w:r w:rsidRPr="00FC0775">
              <w:t xml:space="preserve"> serve</w:t>
            </w:r>
            <w:r>
              <w:t>s</w:t>
            </w:r>
            <w:r w:rsidRPr="00FC0775">
              <w:t xml:space="preserve"> as the </w:t>
            </w:r>
            <w:r w:rsidRPr="00FC0775">
              <w:rPr>
                <w:b/>
                <w:bCs/>
              </w:rPr>
              <w:t>remote learning hub for students</w:t>
            </w:r>
            <w:r w:rsidRPr="00FC0775">
              <w:t xml:space="preserve">. UCR's </w:t>
            </w:r>
            <w:r w:rsidRPr="00FC0775">
              <w:rPr>
                <w:b/>
                <w:bCs/>
              </w:rPr>
              <w:t>online learning support site</w:t>
            </w:r>
            <w:r w:rsidRPr="00FC0775">
              <w:t xml:space="preserve"> for students, </w:t>
            </w:r>
            <w:r w:rsidRPr="0045306D">
              <w:t>Keep Learning</w:t>
            </w:r>
            <w:r w:rsidRPr="00FC0775">
              <w:t xml:space="preserve"> contains remote learning tips, goal setting, and time management resources, online assignment resources, instructional technology tutorials, resources on free software, loaner laptops, and Wi-Fi hotspots</w:t>
            </w:r>
            <w:r w:rsidRPr="00FC0775">
              <w:rPr>
                <w:b/>
                <w:bCs/>
              </w:rPr>
              <w:t xml:space="preserve"> </w:t>
            </w:r>
            <w:r w:rsidRPr="00FC0775">
              <w:t xml:space="preserve">to </w:t>
            </w:r>
            <w:r w:rsidRPr="00FC0775">
              <w:rPr>
                <w:b/>
                <w:bCs/>
              </w:rPr>
              <w:t>help students keep connected to their academic experience.</w:t>
            </w:r>
          </w:p>
          <w:p w14:paraId="0A229B03" w14:textId="1D43FB36" w:rsidR="00FC0775" w:rsidRPr="00FC0775" w:rsidRDefault="00FC0775" w:rsidP="49A80FED">
            <w:pPr>
              <w:cnfStyle w:val="000000000000" w:firstRow="0" w:lastRow="0" w:firstColumn="0" w:lastColumn="0" w:oddVBand="0" w:evenVBand="0" w:oddHBand="0" w:evenHBand="0" w:firstRowFirstColumn="0" w:firstRowLastColumn="0" w:lastRowFirstColumn="0" w:lastRowLastColumn="0"/>
              <w:rPr>
                <w:color w:val="003DA5"/>
                <w:sz w:val="24"/>
                <w:szCs w:val="24"/>
              </w:rPr>
            </w:pPr>
          </w:p>
        </w:tc>
      </w:tr>
      <w:tr w:rsidR="00FC0775" w14:paraId="1010E4FA" w14:textId="77777777" w:rsidTr="00FC0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5DAB6C7B" w14:textId="77777777" w:rsidR="004F1C02" w:rsidRDefault="00E873DE" w:rsidP="00E160FC">
            <w:pPr>
              <w:jc w:val="center"/>
              <w:rPr>
                <w:b w:val="0"/>
                <w:color w:val="003DA5"/>
                <w:sz w:val="24"/>
              </w:rPr>
            </w:pPr>
            <w:r>
              <w:rPr>
                <w:noProof/>
              </w:rPr>
              <w:drawing>
                <wp:anchor distT="0" distB="0" distL="114300" distR="114300" simplePos="0" relativeHeight="251660288" behindDoc="0" locked="0" layoutInCell="1" allowOverlap="1" wp14:anchorId="3DBDADD6" wp14:editId="3711F536">
                  <wp:simplePos x="0" y="0"/>
                  <wp:positionH relativeFrom="column">
                    <wp:posOffset>-45720</wp:posOffset>
                  </wp:positionH>
                  <wp:positionV relativeFrom="paragraph">
                    <wp:posOffset>-184150</wp:posOffset>
                  </wp:positionV>
                  <wp:extent cx="1125220" cy="4400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5220" cy="440055"/>
                          </a:xfrm>
                          <a:prstGeom prst="rect">
                            <a:avLst/>
                          </a:prstGeom>
                        </pic:spPr>
                      </pic:pic>
                    </a:graphicData>
                  </a:graphic>
                  <wp14:sizeRelH relativeFrom="margin">
                    <wp14:pctWidth>0</wp14:pctWidth>
                  </wp14:sizeRelH>
                  <wp14:sizeRelV relativeFrom="margin">
                    <wp14:pctHeight>0</wp14:pctHeight>
                  </wp14:sizeRelV>
                </wp:anchor>
              </w:drawing>
            </w:r>
          </w:p>
        </w:tc>
        <w:tc>
          <w:tcPr>
            <w:tcW w:w="6883" w:type="dxa"/>
          </w:tcPr>
          <w:p w14:paraId="46BFA490" w14:textId="77777777" w:rsidR="00FC0775" w:rsidRDefault="00FC0775" w:rsidP="004F1C02">
            <w:pPr>
              <w:cnfStyle w:val="000000100000" w:firstRow="0" w:lastRow="0" w:firstColumn="0" w:lastColumn="0" w:oddVBand="0" w:evenVBand="0" w:oddHBand="1" w:evenHBand="0" w:firstRowFirstColumn="0" w:firstRowLastColumn="0" w:lastRowFirstColumn="0" w:lastRowLastColumn="0"/>
              <w:rPr>
                <w:b/>
                <w:color w:val="003DA5"/>
                <w:sz w:val="24"/>
                <w:u w:val="single"/>
              </w:rPr>
            </w:pPr>
          </w:p>
          <w:p w14:paraId="1B02D823" w14:textId="2A096DA2" w:rsidR="004F1C02" w:rsidRDefault="004F1C02" w:rsidP="004F1C02">
            <w:pPr>
              <w:cnfStyle w:val="000000100000" w:firstRow="0" w:lastRow="0" w:firstColumn="0" w:lastColumn="0" w:oddVBand="0" w:evenVBand="0" w:oddHBand="1" w:evenHBand="0" w:firstRowFirstColumn="0" w:firstRowLastColumn="0" w:lastRowFirstColumn="0" w:lastRowLastColumn="0"/>
            </w:pPr>
            <w:r w:rsidRPr="000534E9">
              <w:rPr>
                <w:b/>
                <w:color w:val="003DA5"/>
                <w:sz w:val="24"/>
                <w:u w:val="single"/>
              </w:rPr>
              <w:t>Ask.ucr.edu</w:t>
            </w:r>
            <w:r w:rsidRPr="000534E9">
              <w:rPr>
                <w:sz w:val="24"/>
              </w:rPr>
              <w:t xml:space="preserve"> </w:t>
            </w:r>
            <w:r w:rsidR="00637B12">
              <w:t>is</w:t>
            </w:r>
            <w:r>
              <w:t xml:space="preserve"> a </w:t>
            </w:r>
            <w:r w:rsidRPr="00EA381C">
              <w:rPr>
                <w:b/>
              </w:rPr>
              <w:t>vital</w:t>
            </w:r>
            <w:r>
              <w:t xml:space="preserve"> </w:t>
            </w:r>
            <w:r w:rsidRPr="00DC68A8">
              <w:rPr>
                <w:b/>
              </w:rPr>
              <w:t xml:space="preserve">referral hub for student services </w:t>
            </w:r>
            <w:r w:rsidR="00637B12">
              <w:rPr>
                <w:b/>
              </w:rPr>
              <w:t xml:space="preserve">designed </w:t>
            </w:r>
            <w:r>
              <w:t xml:space="preserve">to help students </w:t>
            </w:r>
            <w:r w:rsidRPr="00DC68A8">
              <w:rPr>
                <w:b/>
              </w:rPr>
              <w:t>navigate the complexities of campus</w:t>
            </w:r>
            <w:r>
              <w:t xml:space="preserve"> and provide </w:t>
            </w:r>
            <w:r w:rsidR="00637B12">
              <w:t xml:space="preserve">quick </w:t>
            </w:r>
            <w:r>
              <w:t xml:space="preserve">connections to resources. </w:t>
            </w:r>
            <w:proofErr w:type="spellStart"/>
            <w:r>
              <w:t>AskUCR</w:t>
            </w:r>
            <w:proofErr w:type="spellEnd"/>
            <w:r>
              <w:t xml:space="preserve"> features </w:t>
            </w:r>
            <w:r w:rsidRPr="00DC68A8">
              <w:rPr>
                <w:b/>
              </w:rPr>
              <w:t xml:space="preserve">24/7 </w:t>
            </w:r>
            <w:proofErr w:type="spellStart"/>
            <w:r w:rsidRPr="00DC68A8">
              <w:rPr>
                <w:b/>
              </w:rPr>
              <w:t>ScottyBot</w:t>
            </w:r>
            <w:proofErr w:type="spellEnd"/>
            <w:r w:rsidRPr="00DC68A8">
              <w:rPr>
                <w:b/>
              </w:rPr>
              <w:t xml:space="preserve"> support</w:t>
            </w:r>
            <w:r>
              <w:t xml:space="preserve"> and </w:t>
            </w:r>
            <w:r>
              <w:rPr>
                <w:b/>
              </w:rPr>
              <w:t>weekday</w:t>
            </w:r>
            <w:r w:rsidRPr="00DC68A8">
              <w:rPr>
                <w:b/>
              </w:rPr>
              <w:t xml:space="preserve"> </w:t>
            </w:r>
            <w:r w:rsidR="00A15FF6">
              <w:rPr>
                <w:b/>
              </w:rPr>
              <w:t xml:space="preserve">live chat support </w:t>
            </w:r>
            <w:r>
              <w:t>from UCR Libraries.</w:t>
            </w:r>
            <w:r w:rsidR="00A15FF6">
              <w:t xml:space="preserve"> </w:t>
            </w:r>
            <w:proofErr w:type="spellStart"/>
            <w:r>
              <w:t>AskUCR</w:t>
            </w:r>
            <w:proofErr w:type="spellEnd"/>
            <w:r>
              <w:t xml:space="preserve"> </w:t>
            </w:r>
            <w:r w:rsidR="00637B12">
              <w:t>has</w:t>
            </w:r>
            <w:r>
              <w:t xml:space="preserve"> </w:t>
            </w:r>
            <w:r w:rsidRPr="00DC68A8">
              <w:rPr>
                <w:b/>
              </w:rPr>
              <w:t xml:space="preserve">quick </w:t>
            </w:r>
            <w:r>
              <w:rPr>
                <w:b/>
              </w:rPr>
              <w:t>referrals</w:t>
            </w:r>
            <w:r w:rsidRPr="00DC68A8">
              <w:rPr>
                <w:b/>
              </w:rPr>
              <w:t xml:space="preserve"> to information</w:t>
            </w:r>
            <w:r>
              <w:t xml:space="preserve"> including: 1) registration, advising, and records, 2) health and housing, 3) student involvement, 4) library and learning support, resources, and videos, 5) managing costs and financial aid, 6) technology supports including laptop loans and free software for students, 7) common campus deadlines, and 8) campus support videos.</w:t>
            </w:r>
          </w:p>
          <w:p w14:paraId="02EB378F" w14:textId="77777777" w:rsidR="004F1C02" w:rsidRDefault="004F1C02" w:rsidP="004F1C02">
            <w:pPr>
              <w:cnfStyle w:val="000000100000" w:firstRow="0" w:lastRow="0" w:firstColumn="0" w:lastColumn="0" w:oddVBand="0" w:evenVBand="0" w:oddHBand="1" w:evenHBand="0" w:firstRowFirstColumn="0" w:firstRowLastColumn="0" w:lastRowFirstColumn="0" w:lastRowLastColumn="0"/>
              <w:rPr>
                <w:b/>
                <w:color w:val="003DA5"/>
                <w:sz w:val="24"/>
              </w:rPr>
            </w:pPr>
          </w:p>
        </w:tc>
      </w:tr>
      <w:tr w:rsidR="00FC0775" w14:paraId="570A6D28" w14:textId="77777777" w:rsidTr="00FC0775">
        <w:tc>
          <w:tcPr>
            <w:cnfStyle w:val="001000000000" w:firstRow="0" w:lastRow="0" w:firstColumn="1" w:lastColumn="0" w:oddVBand="0" w:evenVBand="0" w:oddHBand="0" w:evenHBand="0" w:firstRowFirstColumn="0" w:firstRowLastColumn="0" w:lastRowFirstColumn="0" w:lastRowLastColumn="0"/>
            <w:tcW w:w="3510" w:type="dxa"/>
            <w:vAlign w:val="center"/>
          </w:tcPr>
          <w:p w14:paraId="6A05A809" w14:textId="4D3903A8" w:rsidR="004F1C02" w:rsidRDefault="2D052F9E" w:rsidP="00E160FC">
            <w:pPr>
              <w:jc w:val="center"/>
            </w:pPr>
            <w:r>
              <w:rPr>
                <w:noProof/>
              </w:rPr>
              <w:drawing>
                <wp:anchor distT="0" distB="0" distL="114300" distR="114300" simplePos="0" relativeHeight="251661312" behindDoc="0" locked="0" layoutInCell="1" allowOverlap="1" wp14:anchorId="37A52AFC" wp14:editId="617D8A88">
                  <wp:simplePos x="0" y="0"/>
                  <wp:positionH relativeFrom="column">
                    <wp:posOffset>-266700</wp:posOffset>
                  </wp:positionH>
                  <wp:positionV relativeFrom="paragraph">
                    <wp:posOffset>-120650</wp:posOffset>
                  </wp:positionV>
                  <wp:extent cx="2244090" cy="563880"/>
                  <wp:effectExtent l="0" t="0" r="0" b="0"/>
                  <wp:wrapNone/>
                  <wp:docPr id="2108739509" name="Picture 210873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4090" cy="563880"/>
                          </a:xfrm>
                          <a:prstGeom prst="rect">
                            <a:avLst/>
                          </a:prstGeom>
                        </pic:spPr>
                      </pic:pic>
                    </a:graphicData>
                  </a:graphic>
                  <wp14:sizeRelH relativeFrom="margin">
                    <wp14:pctWidth>0</wp14:pctWidth>
                  </wp14:sizeRelH>
                  <wp14:sizeRelV relativeFrom="margin">
                    <wp14:pctHeight>0</wp14:pctHeight>
                  </wp14:sizeRelV>
                </wp:anchor>
              </w:drawing>
            </w:r>
          </w:p>
        </w:tc>
        <w:tc>
          <w:tcPr>
            <w:tcW w:w="6883" w:type="dxa"/>
          </w:tcPr>
          <w:p w14:paraId="74F360AD" w14:textId="77777777" w:rsidR="00FC0775" w:rsidRDefault="00FC0775" w:rsidP="49A80FED">
            <w:pPr>
              <w:cnfStyle w:val="000000000000" w:firstRow="0" w:lastRow="0" w:firstColumn="0" w:lastColumn="0" w:oddVBand="0" w:evenVBand="0" w:oddHBand="0" w:evenHBand="0" w:firstRowFirstColumn="0" w:firstRowLastColumn="0" w:lastRowFirstColumn="0" w:lastRowLastColumn="0"/>
              <w:rPr>
                <w:b/>
                <w:bCs/>
                <w:color w:val="003DA5"/>
                <w:sz w:val="24"/>
                <w:szCs w:val="24"/>
              </w:rPr>
            </w:pPr>
          </w:p>
          <w:p w14:paraId="12354C91" w14:textId="4118F171" w:rsidR="004F1C02" w:rsidRDefault="004F1C02" w:rsidP="49A80FED">
            <w:pPr>
              <w:cnfStyle w:val="000000000000" w:firstRow="0" w:lastRow="0" w:firstColumn="0" w:lastColumn="0" w:oddVBand="0" w:evenVBand="0" w:oddHBand="0" w:evenHBand="0" w:firstRowFirstColumn="0" w:firstRowLastColumn="0" w:lastRowFirstColumn="0" w:lastRowLastColumn="0"/>
              <w:rPr>
                <w:b/>
                <w:bCs/>
                <w:color w:val="003DA5"/>
                <w:sz w:val="24"/>
                <w:szCs w:val="24"/>
              </w:rPr>
            </w:pPr>
            <w:r w:rsidRPr="49A80FED">
              <w:rPr>
                <w:b/>
                <w:bCs/>
                <w:color w:val="003DA5"/>
                <w:sz w:val="24"/>
                <w:szCs w:val="24"/>
              </w:rPr>
              <w:t>C</w:t>
            </w:r>
            <w:r w:rsidR="28209246" w:rsidRPr="49A80FED">
              <w:rPr>
                <w:b/>
                <w:bCs/>
                <w:color w:val="003DA5"/>
                <w:sz w:val="24"/>
                <w:szCs w:val="24"/>
              </w:rPr>
              <w:t>ampus C</w:t>
            </w:r>
            <w:r w:rsidRPr="49A80FED">
              <w:rPr>
                <w:b/>
                <w:bCs/>
                <w:color w:val="003DA5"/>
                <w:sz w:val="24"/>
                <w:szCs w:val="24"/>
              </w:rPr>
              <w:t>ollective</w:t>
            </w:r>
            <w:r w:rsidRPr="49A80FED">
              <w:rPr>
                <w:color w:val="003DA5"/>
                <w:sz w:val="24"/>
                <w:szCs w:val="24"/>
              </w:rPr>
              <w:t xml:space="preserve"> </w:t>
            </w:r>
            <w:r>
              <w:t xml:space="preserve">is a robust </w:t>
            </w:r>
            <w:r w:rsidRPr="49A80FED">
              <w:rPr>
                <w:b/>
                <w:bCs/>
              </w:rPr>
              <w:t>peer mentoring network</w:t>
            </w:r>
            <w:r>
              <w:t xml:space="preserve"> that can </w:t>
            </w:r>
            <w:r w:rsidRPr="49A80FED">
              <w:rPr>
                <w:b/>
                <w:bCs/>
              </w:rPr>
              <w:t>connect all incoming freshman</w:t>
            </w:r>
            <w:r w:rsidR="0866A391" w:rsidRPr="49A80FED">
              <w:rPr>
                <w:b/>
                <w:bCs/>
              </w:rPr>
              <w:t xml:space="preserve"> and transfers</w:t>
            </w:r>
            <w:r w:rsidRPr="49A80FED">
              <w:rPr>
                <w:b/>
                <w:bCs/>
              </w:rPr>
              <w:t xml:space="preserve"> with a volunteer Peer Mentor from UCR</w:t>
            </w:r>
            <w:r>
              <w:t xml:space="preserve">. </w:t>
            </w:r>
            <w:r w:rsidR="00F05423">
              <w:t xml:space="preserve">Creating a sense of community and helping freshman navigate campus, </w:t>
            </w:r>
            <w:r w:rsidR="00F05423" w:rsidRPr="49A80FED">
              <w:rPr>
                <w:b/>
                <w:bCs/>
              </w:rPr>
              <w:t xml:space="preserve">peers will connect via </w:t>
            </w:r>
            <w:r w:rsidRPr="49A80FED">
              <w:rPr>
                <w:b/>
                <w:bCs/>
              </w:rPr>
              <w:t>text messaging</w:t>
            </w:r>
            <w:r>
              <w:t>, withou</w:t>
            </w:r>
            <w:r w:rsidR="00F05423">
              <w:t>t no need for a downloaded app.</w:t>
            </w:r>
            <w:r>
              <w:t xml:space="preserve"> </w:t>
            </w:r>
            <w:r w:rsidR="00F05423">
              <w:t xml:space="preserve">Using services from </w:t>
            </w:r>
            <w:r>
              <w:t>Mentor Collective</w:t>
            </w:r>
            <w:r w:rsidR="00F05423" w:rsidRPr="49A80FED">
              <w:t xml:space="preserve">®, </w:t>
            </w:r>
            <w:r w:rsidR="00A15FF6" w:rsidRPr="49A80FED">
              <w:t>who</w:t>
            </w:r>
            <w:r w:rsidR="00F05423">
              <w:t xml:space="preserve"> provide</w:t>
            </w:r>
            <w:r w:rsidR="00A15FF6">
              <w:t>s</w:t>
            </w:r>
            <w:r>
              <w:t xml:space="preserve"> </w:t>
            </w:r>
            <w:r w:rsidR="00F05423">
              <w:t xml:space="preserve">short </w:t>
            </w:r>
            <w:r>
              <w:t>mentor training</w:t>
            </w:r>
            <w:r w:rsidR="00F05423">
              <w:t>s</w:t>
            </w:r>
            <w:r>
              <w:t xml:space="preserve">, matching support, </w:t>
            </w:r>
            <w:r w:rsidR="00F05423">
              <w:t xml:space="preserve">text message </w:t>
            </w:r>
            <w:r>
              <w:t xml:space="preserve">notes </w:t>
            </w:r>
            <w:r w:rsidR="00F05423">
              <w:t xml:space="preserve">systems </w:t>
            </w:r>
            <w:r>
              <w:t>and resource referrals, conversation starters</w:t>
            </w:r>
            <w:r w:rsidR="003F1FC8">
              <w:t xml:space="preserve"> and</w:t>
            </w:r>
            <w:r>
              <w:t xml:space="preserve"> nudges, and robust analytics. </w:t>
            </w:r>
            <w:r w:rsidR="003F1FC8">
              <w:t xml:space="preserve">The </w:t>
            </w:r>
            <w:r w:rsidR="0330A402">
              <w:t>Campus</w:t>
            </w:r>
            <w:r w:rsidR="003F1FC8">
              <w:t xml:space="preserve"> Collective</w:t>
            </w:r>
            <w:r>
              <w:t xml:space="preserve"> will </w:t>
            </w:r>
            <w:r w:rsidRPr="49A80FED">
              <w:rPr>
                <w:b/>
                <w:bCs/>
              </w:rPr>
              <w:t>leverage existing peer mentoring networks</w:t>
            </w:r>
            <w:r w:rsidR="003F1FC8">
              <w:t>, along with</w:t>
            </w:r>
            <w:r>
              <w:t xml:space="preserve"> </w:t>
            </w:r>
            <w:r w:rsidRPr="49A80FED">
              <w:rPr>
                <w:b/>
                <w:bCs/>
              </w:rPr>
              <w:t>volunteer mentors</w:t>
            </w:r>
            <w:r w:rsidR="003F1FC8">
              <w:t xml:space="preserve"> to help </w:t>
            </w:r>
            <w:r w:rsidR="04800924">
              <w:t>first-time UCR students</w:t>
            </w:r>
            <w:r w:rsidR="003F1FC8">
              <w:t xml:space="preserve"> </w:t>
            </w:r>
            <w:r w:rsidR="009227BE">
              <w:t>feel a connection to and sense of belonging with their peers and UCR</w:t>
            </w:r>
            <w:r>
              <w:t>.</w:t>
            </w:r>
            <w:r w:rsidR="00F05423">
              <w:br/>
            </w:r>
          </w:p>
        </w:tc>
      </w:tr>
    </w:tbl>
    <w:p w14:paraId="72A3D3EC" w14:textId="143A1D47" w:rsidR="004F1C02" w:rsidRPr="00FC0775" w:rsidRDefault="00FC0775" w:rsidP="0045306D">
      <w:pPr>
        <w:ind w:left="3690" w:right="-360" w:hanging="3690"/>
        <w:cnfStyle w:val="000000100000" w:firstRow="0" w:lastRow="0" w:firstColumn="0" w:lastColumn="0" w:oddVBand="0" w:evenVBand="0" w:oddHBand="1" w:evenHBand="0" w:firstRowFirstColumn="0" w:firstRowLastColumn="0" w:lastRowFirstColumn="0" w:lastRowLastColumn="0"/>
        <w:rPr>
          <w:b/>
          <w:bCs/>
          <w:color w:val="003DA5"/>
          <w:sz w:val="24"/>
          <w:szCs w:val="24"/>
        </w:rPr>
      </w:pPr>
      <w:r>
        <w:rPr>
          <w:noProof/>
          <w:color w:val="003DA5"/>
          <w:sz w:val="24"/>
        </w:rPr>
        <w:drawing>
          <wp:anchor distT="0" distB="0" distL="114300" distR="114300" simplePos="0" relativeHeight="251658240" behindDoc="0" locked="0" layoutInCell="1" allowOverlap="1" wp14:anchorId="4A452673" wp14:editId="3CF4EE7E">
            <wp:simplePos x="0" y="0"/>
            <wp:positionH relativeFrom="column">
              <wp:posOffset>22860</wp:posOffset>
            </wp:positionH>
            <wp:positionV relativeFrom="paragraph">
              <wp:posOffset>770255</wp:posOffset>
            </wp:positionV>
            <wp:extent cx="1722120" cy="3449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ttybot.jpg"/>
                    <pic:cNvPicPr/>
                  </pic:nvPicPr>
                  <pic:blipFill rotWithShape="1">
                    <a:blip r:embed="rId9">
                      <a:extLst>
                        <a:ext uri="{28A0092B-C50C-407E-A947-70E740481C1C}">
                          <a14:useLocalDpi xmlns:a14="http://schemas.microsoft.com/office/drawing/2010/main" val="0"/>
                        </a:ext>
                      </a:extLst>
                    </a:blip>
                    <a:srcRect l="14720" t="26400" r="8000" b="34800"/>
                    <a:stretch/>
                  </pic:blipFill>
                  <pic:spPr bwMode="auto">
                    <a:xfrm>
                      <a:off x="0" y="0"/>
                      <a:ext cx="1722120" cy="3449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003DA5"/>
          <w:sz w:val="24"/>
        </w:rPr>
        <w:tab/>
      </w:r>
      <w:r>
        <w:br/>
      </w:r>
      <w:proofErr w:type="spellStart"/>
      <w:r w:rsidRPr="49A80FED">
        <w:rPr>
          <w:b/>
          <w:bCs/>
          <w:color w:val="003DA5"/>
          <w:sz w:val="24"/>
          <w:szCs w:val="24"/>
        </w:rPr>
        <w:t>ScottyBot</w:t>
      </w:r>
      <w:proofErr w:type="spellEnd"/>
      <w:r w:rsidRPr="49A80FED">
        <w:rPr>
          <w:b/>
          <w:bCs/>
          <w:color w:val="003DA5"/>
          <w:sz w:val="24"/>
          <w:szCs w:val="24"/>
        </w:rPr>
        <w:t xml:space="preserve"> </w:t>
      </w:r>
      <w:r>
        <w:t xml:space="preserve">is a </w:t>
      </w:r>
      <w:r w:rsidRPr="49A80FED">
        <w:rPr>
          <w:b/>
          <w:bCs/>
        </w:rPr>
        <w:t>chat bot available to answer student questions 24 hours a day, 7 days a week</w:t>
      </w:r>
      <w:r>
        <w:t xml:space="preserve">. </w:t>
      </w:r>
      <w:proofErr w:type="spellStart"/>
      <w:r>
        <w:t>ScottyBot</w:t>
      </w:r>
      <w:proofErr w:type="spellEnd"/>
      <w:r>
        <w:t xml:space="preserve"> contains a robust knowledge base of student information from </w:t>
      </w:r>
      <w:r w:rsidRPr="49A80FED">
        <w:rPr>
          <w:b/>
          <w:bCs/>
        </w:rPr>
        <w:t>Financial Aid, Registrar, Undergraduate Education, Student Business Services, and Housing/Residential Life</w:t>
      </w:r>
      <w:r>
        <w:t xml:space="preserve"> as well as a small library of general campus knowledge. </w:t>
      </w:r>
      <w:proofErr w:type="spellStart"/>
      <w:r>
        <w:t>ScottyBot</w:t>
      </w:r>
      <w:proofErr w:type="spellEnd"/>
      <w:r>
        <w:t xml:space="preserve"> is powered by an artificial intelligence system that is always learning and </w:t>
      </w:r>
      <w:proofErr w:type="spellStart"/>
      <w:r>
        <w:t>ScottyBot</w:t>
      </w:r>
      <w:proofErr w:type="spellEnd"/>
      <w:r>
        <w:t xml:space="preserve"> is capable of </w:t>
      </w:r>
      <w:r w:rsidRPr="49A80FED">
        <w:rPr>
          <w:b/>
          <w:bCs/>
        </w:rPr>
        <w:t>conversing in Chinese, Spanish, and English</w:t>
      </w:r>
      <w:r>
        <w:t xml:space="preserve">. </w:t>
      </w:r>
    </w:p>
    <w:sectPr w:rsidR="004F1C02" w:rsidRPr="00FC0775" w:rsidSect="00FC0775">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841E1" w14:textId="77777777" w:rsidR="005464BE" w:rsidRDefault="005464BE" w:rsidP="00803037">
      <w:pPr>
        <w:spacing w:after="0" w:line="240" w:lineRule="auto"/>
      </w:pPr>
      <w:r>
        <w:separator/>
      </w:r>
    </w:p>
  </w:endnote>
  <w:endnote w:type="continuationSeparator" w:id="0">
    <w:p w14:paraId="1D848090" w14:textId="77777777" w:rsidR="005464BE" w:rsidRDefault="005464BE" w:rsidP="0080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F3E02" w14:textId="77777777" w:rsidR="005464BE" w:rsidRDefault="005464BE" w:rsidP="00803037">
      <w:pPr>
        <w:spacing w:after="0" w:line="240" w:lineRule="auto"/>
      </w:pPr>
      <w:r>
        <w:separator/>
      </w:r>
    </w:p>
  </w:footnote>
  <w:footnote w:type="continuationSeparator" w:id="0">
    <w:p w14:paraId="3AAC9A57" w14:textId="77777777" w:rsidR="005464BE" w:rsidRDefault="005464BE" w:rsidP="0080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755"/>
    </w:tblGrid>
    <w:tr w:rsidR="002B4F90" w14:paraId="3C7F8407" w14:textId="77777777" w:rsidTr="49A80FED">
      <w:tc>
        <w:tcPr>
          <w:tcW w:w="3595" w:type="dxa"/>
        </w:tcPr>
        <w:p w14:paraId="60061E4C" w14:textId="77777777" w:rsidR="00803037" w:rsidRDefault="49A80FED">
          <w:pPr>
            <w:pStyle w:val="Header"/>
          </w:pPr>
          <w:r>
            <w:rPr>
              <w:noProof/>
            </w:rPr>
            <w:drawing>
              <wp:inline distT="0" distB="0" distL="0" distR="0" wp14:anchorId="553BCAF8" wp14:editId="0D705A26">
                <wp:extent cx="1849120" cy="647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49120" cy="647587"/>
                        </a:xfrm>
                        <a:prstGeom prst="rect">
                          <a:avLst/>
                        </a:prstGeom>
                      </pic:spPr>
                    </pic:pic>
                  </a:graphicData>
                </a:graphic>
              </wp:inline>
            </w:drawing>
          </w:r>
        </w:p>
      </w:tc>
      <w:tc>
        <w:tcPr>
          <w:tcW w:w="5755" w:type="dxa"/>
          <w:vAlign w:val="center"/>
        </w:tcPr>
        <w:p w14:paraId="501ADE3E" w14:textId="77777777" w:rsidR="00803037" w:rsidRPr="002B4F90" w:rsidRDefault="004F1C02" w:rsidP="004F1C02">
          <w:pPr>
            <w:pStyle w:val="Header"/>
            <w:jc w:val="center"/>
            <w:rPr>
              <w:b/>
              <w:sz w:val="28"/>
            </w:rPr>
          </w:pPr>
          <w:r>
            <w:rPr>
              <w:b/>
              <w:sz w:val="28"/>
            </w:rPr>
            <w:t xml:space="preserve">We’ve Got </w:t>
          </w:r>
          <w:r w:rsidRPr="004F1C02">
            <w:rPr>
              <w:b/>
              <w:color w:val="003DA5"/>
              <w:sz w:val="28"/>
            </w:rPr>
            <w:t>Community</w:t>
          </w:r>
        </w:p>
      </w:tc>
    </w:tr>
  </w:tbl>
  <w:p w14:paraId="44EAFD9C" w14:textId="77777777" w:rsidR="00803037" w:rsidRDefault="00803037" w:rsidP="002B4F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Ta0NDO1MDIzNzRU0lEKTi0uzszPAykwrAUAj/C1sCwAAAA="/>
  </w:docVars>
  <w:rsids>
    <w:rsidRoot w:val="00803037"/>
    <w:rsid w:val="00047731"/>
    <w:rsid w:val="000534E9"/>
    <w:rsid w:val="00122A86"/>
    <w:rsid w:val="00132672"/>
    <w:rsid w:val="001560BD"/>
    <w:rsid w:val="00290A77"/>
    <w:rsid w:val="002B4F90"/>
    <w:rsid w:val="002E3543"/>
    <w:rsid w:val="003F1FC8"/>
    <w:rsid w:val="0045306D"/>
    <w:rsid w:val="004F1C02"/>
    <w:rsid w:val="005464BE"/>
    <w:rsid w:val="00637B12"/>
    <w:rsid w:val="006E05F5"/>
    <w:rsid w:val="006E5DA4"/>
    <w:rsid w:val="007F75E5"/>
    <w:rsid w:val="00803037"/>
    <w:rsid w:val="008047FD"/>
    <w:rsid w:val="0083263F"/>
    <w:rsid w:val="0085429C"/>
    <w:rsid w:val="0091600F"/>
    <w:rsid w:val="009227BE"/>
    <w:rsid w:val="00923DE2"/>
    <w:rsid w:val="0096185D"/>
    <w:rsid w:val="009B4A69"/>
    <w:rsid w:val="00A15FF6"/>
    <w:rsid w:val="00B17408"/>
    <w:rsid w:val="00C43718"/>
    <w:rsid w:val="00D10EEA"/>
    <w:rsid w:val="00D45C91"/>
    <w:rsid w:val="00D74614"/>
    <w:rsid w:val="00DC68A8"/>
    <w:rsid w:val="00E160FC"/>
    <w:rsid w:val="00E873DE"/>
    <w:rsid w:val="00EA381C"/>
    <w:rsid w:val="00F05423"/>
    <w:rsid w:val="00FA09B5"/>
    <w:rsid w:val="00FC0775"/>
    <w:rsid w:val="0330A402"/>
    <w:rsid w:val="04800924"/>
    <w:rsid w:val="0866A391"/>
    <w:rsid w:val="1A556B73"/>
    <w:rsid w:val="28209246"/>
    <w:rsid w:val="2D052F9E"/>
    <w:rsid w:val="344B377B"/>
    <w:rsid w:val="49A80FED"/>
    <w:rsid w:val="7BD6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9ABF"/>
  <w15:chartTrackingRefBased/>
  <w15:docId w15:val="{A4030B61-EFFA-46DF-BDE3-907B7DB8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37"/>
  </w:style>
  <w:style w:type="paragraph" w:styleId="Footer">
    <w:name w:val="footer"/>
    <w:basedOn w:val="Normal"/>
    <w:link w:val="FooterChar"/>
    <w:uiPriority w:val="99"/>
    <w:unhideWhenUsed/>
    <w:rsid w:val="00803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37"/>
  </w:style>
  <w:style w:type="table" w:styleId="TableGrid">
    <w:name w:val="Table Grid"/>
    <w:basedOn w:val="TableNormal"/>
    <w:uiPriority w:val="39"/>
    <w:rsid w:val="0080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1C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Dickson</dc:creator>
  <cp:keywords/>
  <dc:description/>
  <cp:lastModifiedBy>Lisa Des Jardins</cp:lastModifiedBy>
  <cp:revision>2</cp:revision>
  <dcterms:created xsi:type="dcterms:W3CDTF">2021-02-04T23:13:00Z</dcterms:created>
  <dcterms:modified xsi:type="dcterms:W3CDTF">2021-02-04T23:13:00Z</dcterms:modified>
</cp:coreProperties>
</file>